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3A7E7" w14:textId="1AC0A272" w:rsidR="00A56D6B" w:rsidRDefault="00A56D6B" w:rsidP="007813AF">
      <w:pPr>
        <w:spacing w:line="276" w:lineRule="auto"/>
        <w:jc w:val="center"/>
        <w:rPr>
          <w:b/>
          <w:color w:val="C45911" w:themeColor="accent2" w:themeShade="BF"/>
        </w:rPr>
      </w:pPr>
      <w:r>
        <w:rPr>
          <w:noProof/>
          <w:lang w:eastAsia="sl-SI"/>
        </w:rPr>
        <w:drawing>
          <wp:inline distT="0" distB="0" distL="0" distR="0" wp14:anchorId="6B24BAB7" wp14:editId="12E67BF2">
            <wp:extent cx="1957888" cy="1219200"/>
            <wp:effectExtent l="0" t="0" r="444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688" cy="123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232B6" w14:textId="53F30C33" w:rsidR="00A56D6B" w:rsidRDefault="00A56D6B" w:rsidP="007813AF">
      <w:pPr>
        <w:spacing w:line="276" w:lineRule="auto"/>
        <w:jc w:val="both"/>
        <w:rPr>
          <w:b/>
          <w:color w:val="C45911" w:themeColor="accent2" w:themeShade="BF"/>
        </w:rPr>
      </w:pPr>
    </w:p>
    <w:p w14:paraId="2E27D379" w14:textId="77777777" w:rsidR="00702A84" w:rsidRDefault="00702A84" w:rsidP="007813AF">
      <w:pPr>
        <w:spacing w:line="276" w:lineRule="auto"/>
        <w:jc w:val="both"/>
        <w:rPr>
          <w:b/>
          <w:color w:val="C45911" w:themeColor="accent2" w:themeShade="BF"/>
        </w:rPr>
      </w:pPr>
    </w:p>
    <w:p w14:paraId="58EAE9E7" w14:textId="6A3113ED" w:rsidR="00702A84" w:rsidRDefault="00FF7161" w:rsidP="00702A84">
      <w:pPr>
        <w:spacing w:line="276" w:lineRule="auto"/>
        <w:jc w:val="center"/>
        <w:rPr>
          <w:rFonts w:ascii="Verdana" w:eastAsia="Verdana" w:hAnsi="Verdana" w:cs="Verdana"/>
          <w:b/>
          <w:color w:val="61983D"/>
          <w:w w:val="110"/>
          <w:sz w:val="45"/>
          <w:szCs w:val="45"/>
        </w:rPr>
      </w:pPr>
      <w:r>
        <w:rPr>
          <w:rFonts w:ascii="Verdana" w:eastAsia="Verdana" w:hAnsi="Verdana" w:cs="Verdana"/>
          <w:b/>
          <w:color w:val="61983D"/>
          <w:w w:val="110"/>
          <w:sz w:val="45"/>
          <w:szCs w:val="45"/>
        </w:rPr>
        <w:t>TRAJNOSTNO</w:t>
      </w:r>
      <w:r w:rsidR="00702A84">
        <w:rPr>
          <w:rFonts w:ascii="Verdana" w:eastAsia="Verdana" w:hAnsi="Verdana" w:cs="Verdana"/>
          <w:b/>
          <w:color w:val="61983D"/>
          <w:w w:val="110"/>
          <w:sz w:val="45"/>
          <w:szCs w:val="45"/>
        </w:rPr>
        <w:t xml:space="preserve"> </w:t>
      </w:r>
      <w:r w:rsidR="00702A84" w:rsidRPr="00702A84">
        <w:rPr>
          <w:rFonts w:ascii="Verdana" w:eastAsia="Verdana" w:hAnsi="Verdana" w:cs="Verdana"/>
          <w:b/>
          <w:color w:val="61983D"/>
          <w:w w:val="110"/>
          <w:sz w:val="45"/>
          <w:szCs w:val="45"/>
        </w:rPr>
        <w:t>POROČILO O UR</w:t>
      </w:r>
      <w:r w:rsidR="00702A84">
        <w:rPr>
          <w:rFonts w:ascii="Verdana" w:eastAsia="Verdana" w:hAnsi="Verdana" w:cs="Verdana"/>
          <w:b/>
          <w:color w:val="61983D"/>
          <w:w w:val="110"/>
          <w:sz w:val="45"/>
          <w:szCs w:val="45"/>
        </w:rPr>
        <w:t xml:space="preserve">ESNIČEVANJU AKCIJSKIH </w:t>
      </w:r>
      <w:r w:rsidR="00702A84" w:rsidRPr="00702A84">
        <w:rPr>
          <w:rFonts w:ascii="Verdana" w:eastAsia="Verdana" w:hAnsi="Verdana" w:cs="Verdana"/>
          <w:b/>
          <w:color w:val="61983D"/>
          <w:w w:val="110"/>
          <w:sz w:val="45"/>
          <w:szCs w:val="45"/>
        </w:rPr>
        <w:t>NAČRTOV TRAJNOSTNIH UKREPOV</w:t>
      </w:r>
    </w:p>
    <w:p w14:paraId="08810981" w14:textId="7B4E3E23" w:rsidR="00702A84" w:rsidRDefault="00702A84" w:rsidP="00702A84">
      <w:pPr>
        <w:spacing w:line="276" w:lineRule="auto"/>
        <w:jc w:val="center"/>
        <w:rPr>
          <w:rFonts w:ascii="Verdana" w:eastAsia="Verdana" w:hAnsi="Verdana" w:cs="Verdana"/>
          <w:b/>
          <w:color w:val="61983D"/>
          <w:w w:val="110"/>
          <w:sz w:val="45"/>
          <w:szCs w:val="45"/>
        </w:rPr>
      </w:pPr>
      <w:r>
        <w:rPr>
          <w:rFonts w:ascii="Verdana" w:eastAsia="Verdana" w:hAnsi="Verdana" w:cs="Verdana"/>
          <w:b/>
          <w:color w:val="61983D"/>
          <w:w w:val="110"/>
          <w:sz w:val="45"/>
          <w:szCs w:val="45"/>
        </w:rPr>
        <w:t xml:space="preserve">ZA OBDOBJE 2020 </w:t>
      </w:r>
      <w:r w:rsidR="00F26BCE">
        <w:rPr>
          <w:rFonts w:ascii="Verdana" w:eastAsia="Verdana" w:hAnsi="Verdana" w:cs="Verdana"/>
          <w:b/>
          <w:color w:val="61983D"/>
          <w:w w:val="110"/>
          <w:sz w:val="45"/>
          <w:szCs w:val="45"/>
        </w:rPr>
        <w:t>–</w:t>
      </w:r>
      <w:r>
        <w:rPr>
          <w:rFonts w:ascii="Verdana" w:eastAsia="Verdana" w:hAnsi="Verdana" w:cs="Verdana"/>
          <w:b/>
          <w:color w:val="61983D"/>
          <w:w w:val="110"/>
          <w:sz w:val="45"/>
          <w:szCs w:val="45"/>
        </w:rPr>
        <w:t xml:space="preserve"> 2022</w:t>
      </w:r>
    </w:p>
    <w:p w14:paraId="4B60780C" w14:textId="24A9C8F0" w:rsidR="00702A84" w:rsidRDefault="00702A84" w:rsidP="00702A84">
      <w:pPr>
        <w:spacing w:line="276" w:lineRule="auto"/>
        <w:jc w:val="center"/>
        <w:rPr>
          <w:rFonts w:ascii="Verdana" w:eastAsia="Verdana" w:hAnsi="Verdana" w:cs="Verdana"/>
          <w:b/>
          <w:color w:val="61983D"/>
          <w:w w:val="110"/>
          <w:sz w:val="45"/>
          <w:szCs w:val="45"/>
        </w:rPr>
      </w:pPr>
    </w:p>
    <w:p w14:paraId="7683DFD4" w14:textId="0EA3E8DA" w:rsidR="00702A84" w:rsidRDefault="00A5438D" w:rsidP="00F26BCE">
      <w:pPr>
        <w:spacing w:line="276" w:lineRule="auto"/>
        <w:jc w:val="center"/>
        <w:rPr>
          <w:rFonts w:ascii="Verdana" w:eastAsia="Verdana" w:hAnsi="Verdana" w:cs="Verdana"/>
          <w:b/>
          <w:color w:val="61983D"/>
          <w:w w:val="110"/>
          <w:sz w:val="45"/>
          <w:szCs w:val="45"/>
        </w:rPr>
      </w:pPr>
      <w:r>
        <w:rPr>
          <w:bCs/>
          <w:noProof/>
          <w:sz w:val="24"/>
          <w:szCs w:val="24"/>
          <w:lang w:eastAsia="sl-SI"/>
        </w:rPr>
        <w:drawing>
          <wp:inline distT="0" distB="0" distL="0" distR="0" wp14:anchorId="6B996328" wp14:editId="767DE792">
            <wp:extent cx="2895600" cy="158115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en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369B3" w14:textId="1FB759BF" w:rsidR="00702A84" w:rsidRDefault="00702A84" w:rsidP="00702A84">
      <w:pPr>
        <w:spacing w:line="276" w:lineRule="auto"/>
        <w:rPr>
          <w:rFonts w:ascii="Verdana" w:eastAsia="Verdana" w:hAnsi="Verdana" w:cs="Verdana"/>
          <w:b/>
          <w:color w:val="61983D"/>
          <w:w w:val="110"/>
          <w:sz w:val="45"/>
          <w:szCs w:val="45"/>
        </w:rPr>
      </w:pPr>
    </w:p>
    <w:p w14:paraId="61E89902" w14:textId="182BD319" w:rsidR="00702A84" w:rsidRDefault="00702A84" w:rsidP="00702A84">
      <w:pPr>
        <w:spacing w:line="276" w:lineRule="auto"/>
        <w:jc w:val="center"/>
        <w:rPr>
          <w:rFonts w:ascii="Verdana" w:eastAsia="Verdana" w:hAnsi="Verdana" w:cs="Verdana"/>
          <w:b/>
          <w:color w:val="61983D"/>
          <w:w w:val="110"/>
          <w:sz w:val="45"/>
          <w:szCs w:val="45"/>
        </w:rPr>
      </w:pPr>
      <w:r>
        <w:rPr>
          <w:rFonts w:ascii="Verdana" w:eastAsia="Verdana" w:hAnsi="Verdana" w:cs="Verdana"/>
          <w:b/>
          <w:color w:val="61983D"/>
          <w:w w:val="110"/>
          <w:sz w:val="45"/>
          <w:szCs w:val="45"/>
        </w:rPr>
        <w:t>JANUAR 2023</w:t>
      </w:r>
    </w:p>
    <w:p w14:paraId="25405921" w14:textId="644E1775" w:rsidR="00702A84" w:rsidRDefault="00702A84" w:rsidP="00702A84">
      <w:pPr>
        <w:spacing w:line="276" w:lineRule="auto"/>
        <w:jc w:val="both"/>
        <w:rPr>
          <w:rFonts w:ascii="Verdana" w:eastAsia="Verdana" w:hAnsi="Verdana" w:cs="Verdana"/>
          <w:b/>
          <w:color w:val="61983D"/>
          <w:w w:val="110"/>
          <w:sz w:val="45"/>
          <w:szCs w:val="45"/>
        </w:rPr>
      </w:pP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650A6DD7" wp14:editId="27047D4B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624840" cy="764540"/>
            <wp:effectExtent l="0" t="0" r="3810" b="0"/>
            <wp:wrapTight wrapText="bothSides">
              <wp:wrapPolygon edited="0">
                <wp:start x="8561" y="0"/>
                <wp:lineTo x="0" y="538"/>
                <wp:lineTo x="0" y="10764"/>
                <wp:lineTo x="3951" y="17761"/>
                <wp:lineTo x="8561" y="20990"/>
                <wp:lineTo x="12512" y="20990"/>
                <wp:lineTo x="17122" y="17761"/>
                <wp:lineTo x="21073" y="10764"/>
                <wp:lineTo x="21073" y="538"/>
                <wp:lineTo x="12512" y="0"/>
                <wp:lineTo x="8561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EE57CA" w14:textId="0B75EF95" w:rsidR="00A5438D" w:rsidRDefault="00A5438D" w:rsidP="00702A84">
      <w:pPr>
        <w:spacing w:line="276" w:lineRule="auto"/>
        <w:jc w:val="both"/>
        <w:rPr>
          <w:rFonts w:ascii="Verdana" w:eastAsia="Verdana" w:hAnsi="Verdana" w:cs="Verdana"/>
          <w:b/>
          <w:color w:val="61983D"/>
          <w:w w:val="110"/>
          <w:sz w:val="45"/>
          <w:szCs w:val="45"/>
        </w:rPr>
      </w:pPr>
    </w:p>
    <w:p w14:paraId="4674D74F" w14:textId="446358CD" w:rsidR="00F26BCE" w:rsidRDefault="00F26BCE" w:rsidP="00702A84">
      <w:pPr>
        <w:spacing w:line="276" w:lineRule="auto"/>
        <w:jc w:val="both"/>
        <w:rPr>
          <w:rFonts w:ascii="Verdana" w:eastAsia="Verdana" w:hAnsi="Verdana" w:cs="Verdana"/>
          <w:b/>
          <w:color w:val="61983D"/>
          <w:w w:val="110"/>
          <w:sz w:val="45"/>
          <w:szCs w:val="45"/>
        </w:rPr>
      </w:pP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32527D0D" wp14:editId="314DDA88">
            <wp:simplePos x="0" y="0"/>
            <wp:positionH relativeFrom="margin">
              <wp:align>center</wp:align>
            </wp:positionH>
            <wp:positionV relativeFrom="paragraph">
              <wp:posOffset>156210</wp:posOffset>
            </wp:positionV>
            <wp:extent cx="2339340" cy="457200"/>
            <wp:effectExtent l="0" t="0" r="3810" b="0"/>
            <wp:wrapTight wrapText="bothSides">
              <wp:wrapPolygon edited="0">
                <wp:start x="0" y="0"/>
                <wp:lineTo x="0" y="20700"/>
                <wp:lineTo x="21459" y="20700"/>
                <wp:lineTo x="21459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660F96" w14:textId="3F72608A" w:rsidR="00702A84" w:rsidRDefault="00702A84" w:rsidP="00702A84">
      <w:pPr>
        <w:spacing w:line="276" w:lineRule="auto"/>
        <w:jc w:val="both"/>
        <w:rPr>
          <w:rFonts w:ascii="Verdana" w:eastAsia="Verdana" w:hAnsi="Verdana" w:cs="Verdana"/>
          <w:b/>
          <w:color w:val="61983D"/>
          <w:w w:val="110"/>
          <w:sz w:val="45"/>
          <w:szCs w:val="45"/>
        </w:rPr>
      </w:pPr>
      <w:r>
        <w:rPr>
          <w:rFonts w:ascii="Verdana" w:eastAsia="Verdana" w:hAnsi="Verdana" w:cs="Verdana"/>
          <w:b/>
          <w:color w:val="61983D"/>
          <w:w w:val="110"/>
          <w:sz w:val="45"/>
          <w:szCs w:val="45"/>
        </w:rPr>
        <w:lastRenderedPageBreak/>
        <w:t>UVOD</w:t>
      </w:r>
    </w:p>
    <w:p w14:paraId="68D9DE08" w14:textId="716D1D09" w:rsidR="00702A84" w:rsidRPr="00702A84" w:rsidRDefault="00702A84" w:rsidP="00702A84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702A84">
        <w:rPr>
          <w:rFonts w:cstheme="minorHAnsi"/>
          <w:bCs/>
          <w:sz w:val="24"/>
          <w:szCs w:val="24"/>
        </w:rPr>
        <w:t xml:space="preserve">Občina Cerklje na Gorenjskem </w:t>
      </w:r>
      <w:r>
        <w:rPr>
          <w:rFonts w:cstheme="minorHAnsi"/>
          <w:bCs/>
          <w:sz w:val="24"/>
          <w:szCs w:val="24"/>
        </w:rPr>
        <w:t>je leta 2020 pridobila bronasti trajnostni znak zelene sheme slovenskega turizma. Kljub težkim izzivom na kadrovskem področju v Zavodu za turizem Cerklje</w:t>
      </w:r>
      <w:r w:rsidR="00A5438D">
        <w:rPr>
          <w:rFonts w:cstheme="minorHAnsi"/>
          <w:bCs/>
          <w:sz w:val="24"/>
          <w:szCs w:val="24"/>
        </w:rPr>
        <w:t xml:space="preserve"> in še epidemiji Covid - 19</w:t>
      </w:r>
      <w:r>
        <w:rPr>
          <w:rFonts w:cstheme="minorHAnsi"/>
          <w:bCs/>
          <w:sz w:val="24"/>
          <w:szCs w:val="24"/>
        </w:rPr>
        <w:t>, se je kljub temu trudila in stremela k trajnostnem razvoju in trajnostnemu delovanju.</w:t>
      </w:r>
      <w:r w:rsidR="000C7AAC">
        <w:rPr>
          <w:rFonts w:cstheme="minorHAnsi"/>
          <w:bCs/>
          <w:sz w:val="24"/>
          <w:szCs w:val="24"/>
        </w:rPr>
        <w:t xml:space="preserve"> V letu 2021 je sprejela Strategijo trajnostnega razvoja občine Cerklje na Gorenjskem.</w:t>
      </w:r>
      <w:r w:rsidR="00C93340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V prilogi opisujemo večje projekte</w:t>
      </w:r>
      <w:r w:rsidR="000E2EB6">
        <w:rPr>
          <w:rFonts w:cstheme="minorHAnsi"/>
          <w:bCs/>
          <w:sz w:val="24"/>
          <w:szCs w:val="24"/>
        </w:rPr>
        <w:t xml:space="preserve"> in aktivnosti</w:t>
      </w:r>
      <w:r w:rsidR="00B46113">
        <w:rPr>
          <w:rFonts w:cstheme="minorHAnsi"/>
          <w:bCs/>
          <w:sz w:val="24"/>
          <w:szCs w:val="24"/>
        </w:rPr>
        <w:t xml:space="preserve">, ki so bili izvedeni na trajnostnem področju </w:t>
      </w:r>
      <w:r>
        <w:rPr>
          <w:rFonts w:cstheme="minorHAnsi"/>
          <w:bCs/>
          <w:sz w:val="24"/>
          <w:szCs w:val="24"/>
        </w:rPr>
        <w:t>v zadnjih treh letih</w:t>
      </w:r>
      <w:r w:rsidR="000C7AAC">
        <w:rPr>
          <w:rFonts w:cstheme="minorHAnsi"/>
          <w:bCs/>
          <w:sz w:val="24"/>
          <w:szCs w:val="24"/>
        </w:rPr>
        <w:t xml:space="preserve"> v sklopu strategije trajnostnega razvoja občine</w:t>
      </w:r>
      <w:r w:rsidR="000E2EB6">
        <w:rPr>
          <w:rFonts w:cstheme="minorHAnsi"/>
          <w:bCs/>
          <w:sz w:val="24"/>
          <w:szCs w:val="24"/>
        </w:rPr>
        <w:t xml:space="preserve"> Cerklje na Gorenjskem</w:t>
      </w:r>
      <w:r w:rsidR="000C7AAC">
        <w:rPr>
          <w:rFonts w:cstheme="minorHAnsi"/>
          <w:bCs/>
          <w:sz w:val="24"/>
          <w:szCs w:val="24"/>
        </w:rPr>
        <w:t xml:space="preserve">. </w:t>
      </w:r>
    </w:p>
    <w:p w14:paraId="16F238F1" w14:textId="4429E25D" w:rsidR="007813AF" w:rsidRPr="00702A84" w:rsidRDefault="003148ED" w:rsidP="00702A84">
      <w:pPr>
        <w:spacing w:line="276" w:lineRule="auto"/>
        <w:jc w:val="both"/>
        <w:rPr>
          <w:b/>
          <w:color w:val="538135" w:themeColor="accent6" w:themeShade="BF"/>
          <w:sz w:val="36"/>
          <w:szCs w:val="36"/>
        </w:rPr>
      </w:pPr>
      <w:r w:rsidRPr="00702A84">
        <w:rPr>
          <w:b/>
          <w:color w:val="538135" w:themeColor="accent6" w:themeShade="BF"/>
          <w:sz w:val="36"/>
          <w:szCs w:val="36"/>
        </w:rPr>
        <w:t>V obdobju 20</w:t>
      </w:r>
      <w:r w:rsidR="008A7A95" w:rsidRPr="00702A84">
        <w:rPr>
          <w:b/>
          <w:color w:val="538135" w:themeColor="accent6" w:themeShade="BF"/>
          <w:sz w:val="36"/>
          <w:szCs w:val="36"/>
        </w:rPr>
        <w:t>20</w:t>
      </w:r>
      <w:r w:rsidRPr="00702A84">
        <w:rPr>
          <w:b/>
          <w:color w:val="538135" w:themeColor="accent6" w:themeShade="BF"/>
          <w:sz w:val="36"/>
          <w:szCs w:val="36"/>
        </w:rPr>
        <w:t xml:space="preserve"> do 2022 smo </w:t>
      </w:r>
      <w:r w:rsidR="006F1791" w:rsidRPr="00702A84">
        <w:rPr>
          <w:b/>
          <w:color w:val="538135" w:themeColor="accent6" w:themeShade="BF"/>
          <w:sz w:val="36"/>
          <w:szCs w:val="36"/>
        </w:rPr>
        <w:t>izvedli naslednje projekte:</w:t>
      </w:r>
    </w:p>
    <w:p w14:paraId="6B42B57A" w14:textId="77777777" w:rsidR="006F1791" w:rsidRPr="00A56D6B" w:rsidRDefault="003148ED" w:rsidP="007813AF">
      <w:pPr>
        <w:pStyle w:val="Odstavekseznama"/>
        <w:numPr>
          <w:ilvl w:val="0"/>
          <w:numId w:val="2"/>
        </w:numPr>
        <w:spacing w:line="276" w:lineRule="auto"/>
        <w:rPr>
          <w:rFonts w:cstheme="minorHAnsi"/>
          <w:bCs/>
          <w:sz w:val="24"/>
          <w:szCs w:val="24"/>
        </w:rPr>
      </w:pPr>
      <w:r w:rsidRPr="00A56D6B">
        <w:rPr>
          <w:rFonts w:cstheme="minorHAnsi"/>
          <w:bCs/>
          <w:sz w:val="24"/>
          <w:szCs w:val="24"/>
        </w:rPr>
        <w:t>O</w:t>
      </w:r>
      <w:r w:rsidR="006F1791" w:rsidRPr="00A56D6B">
        <w:rPr>
          <w:rFonts w:cstheme="minorHAnsi"/>
          <w:bCs/>
          <w:sz w:val="24"/>
          <w:szCs w:val="24"/>
        </w:rPr>
        <w:t>skrba s pitno vodo na območju Zg. Save – 1. sklop</w:t>
      </w:r>
      <w:r w:rsidRPr="00A56D6B">
        <w:rPr>
          <w:rFonts w:cstheme="minorHAnsi"/>
          <w:bCs/>
          <w:sz w:val="24"/>
          <w:szCs w:val="24"/>
        </w:rPr>
        <w:t xml:space="preserve"> (krvavški vodovod).</w:t>
      </w:r>
    </w:p>
    <w:p w14:paraId="793909AB" w14:textId="2933A8DE" w:rsidR="006F1791" w:rsidRPr="00A56D6B" w:rsidRDefault="006F1791" w:rsidP="007813AF">
      <w:pPr>
        <w:pStyle w:val="Odstavekseznama"/>
        <w:numPr>
          <w:ilvl w:val="0"/>
          <w:numId w:val="2"/>
        </w:numPr>
        <w:spacing w:line="276" w:lineRule="auto"/>
        <w:rPr>
          <w:rFonts w:cstheme="minorHAnsi"/>
          <w:bCs/>
          <w:sz w:val="24"/>
          <w:szCs w:val="24"/>
        </w:rPr>
      </w:pPr>
      <w:r w:rsidRPr="00A56D6B">
        <w:rPr>
          <w:rFonts w:cstheme="minorHAnsi"/>
          <w:bCs/>
          <w:sz w:val="24"/>
          <w:szCs w:val="24"/>
        </w:rPr>
        <w:t xml:space="preserve">Komunalno infrastrukturo smo zgradili v naslednjih </w:t>
      </w:r>
      <w:r w:rsidR="003148ED" w:rsidRPr="00A56D6B">
        <w:rPr>
          <w:rFonts w:cstheme="minorHAnsi"/>
          <w:bCs/>
          <w:sz w:val="24"/>
          <w:szCs w:val="24"/>
        </w:rPr>
        <w:t>naseljih</w:t>
      </w:r>
      <w:r w:rsidR="00C93340">
        <w:rPr>
          <w:rFonts w:cstheme="minorHAnsi"/>
          <w:bCs/>
          <w:sz w:val="24"/>
          <w:szCs w:val="24"/>
        </w:rPr>
        <w:t>:</w:t>
      </w:r>
      <w:r w:rsidRPr="00A56D6B">
        <w:rPr>
          <w:rFonts w:cstheme="minorHAnsi"/>
          <w:bCs/>
          <w:sz w:val="24"/>
          <w:szCs w:val="24"/>
        </w:rPr>
        <w:t xml:space="preserve"> Dvorje, Pšata, Poženik in Šmartno, Pšenična Polica, </w:t>
      </w:r>
      <w:r w:rsidR="003148ED" w:rsidRPr="00A56D6B">
        <w:rPr>
          <w:rFonts w:cstheme="minorHAnsi"/>
          <w:bCs/>
          <w:sz w:val="24"/>
          <w:szCs w:val="24"/>
        </w:rPr>
        <w:t>Cerkljanska Dobrava</w:t>
      </w:r>
      <w:r w:rsidRPr="00A56D6B">
        <w:rPr>
          <w:rFonts w:cstheme="minorHAnsi"/>
          <w:bCs/>
          <w:sz w:val="24"/>
          <w:szCs w:val="24"/>
        </w:rPr>
        <w:t xml:space="preserve">  in Trata </w:t>
      </w:r>
      <w:r w:rsidR="003148ED" w:rsidRPr="00A56D6B">
        <w:rPr>
          <w:rFonts w:cstheme="minorHAnsi"/>
          <w:bCs/>
          <w:sz w:val="24"/>
          <w:szCs w:val="24"/>
        </w:rPr>
        <w:t>–</w:t>
      </w:r>
      <w:r w:rsidRPr="00A56D6B">
        <w:rPr>
          <w:rFonts w:cstheme="minorHAnsi"/>
          <w:bCs/>
          <w:sz w:val="24"/>
          <w:szCs w:val="24"/>
        </w:rPr>
        <w:t xml:space="preserve"> rondo</w:t>
      </w:r>
      <w:r w:rsidR="003148ED" w:rsidRPr="00A56D6B">
        <w:rPr>
          <w:rFonts w:cstheme="minorHAnsi"/>
          <w:bCs/>
          <w:sz w:val="24"/>
          <w:szCs w:val="24"/>
        </w:rPr>
        <w:t>.</w:t>
      </w:r>
      <w:r w:rsidRPr="00A56D6B">
        <w:rPr>
          <w:rFonts w:cstheme="minorHAnsi"/>
          <w:bCs/>
          <w:sz w:val="24"/>
          <w:szCs w:val="24"/>
        </w:rPr>
        <w:t xml:space="preserve"> Komunalna infrastruktur</w:t>
      </w:r>
      <w:r w:rsidR="00C93340">
        <w:rPr>
          <w:rFonts w:cstheme="minorHAnsi"/>
          <w:bCs/>
          <w:sz w:val="24"/>
          <w:szCs w:val="24"/>
        </w:rPr>
        <w:t>a</w:t>
      </w:r>
      <w:r w:rsidRPr="00A56D6B">
        <w:rPr>
          <w:rFonts w:cstheme="minorHAnsi"/>
          <w:bCs/>
          <w:sz w:val="24"/>
          <w:szCs w:val="24"/>
        </w:rPr>
        <w:t xml:space="preserve"> je obsegala gradnjo fekalne in meteorne kanalizacij</w:t>
      </w:r>
      <w:r w:rsidR="00C93340">
        <w:rPr>
          <w:rFonts w:cstheme="minorHAnsi"/>
          <w:bCs/>
          <w:sz w:val="24"/>
          <w:szCs w:val="24"/>
        </w:rPr>
        <w:t>e</w:t>
      </w:r>
      <w:r w:rsidRPr="00A56D6B">
        <w:rPr>
          <w:rFonts w:cstheme="minorHAnsi"/>
          <w:bCs/>
          <w:sz w:val="24"/>
          <w:szCs w:val="24"/>
        </w:rPr>
        <w:t>, obnova vodovodnega sistema</w:t>
      </w:r>
      <w:r w:rsidR="00C93340">
        <w:rPr>
          <w:rFonts w:cstheme="minorHAnsi"/>
          <w:bCs/>
          <w:sz w:val="24"/>
          <w:szCs w:val="24"/>
        </w:rPr>
        <w:t xml:space="preserve"> in</w:t>
      </w:r>
      <w:r w:rsidRPr="00A56D6B">
        <w:rPr>
          <w:rFonts w:cstheme="minorHAnsi"/>
          <w:bCs/>
          <w:sz w:val="24"/>
          <w:szCs w:val="24"/>
        </w:rPr>
        <w:t xml:space="preserve">  javno razsvetljavo. </w:t>
      </w:r>
    </w:p>
    <w:p w14:paraId="02CDB6AA" w14:textId="77777777" w:rsidR="00583B0A" w:rsidRDefault="006F1791" w:rsidP="007813AF">
      <w:pPr>
        <w:pStyle w:val="Odstavekseznama"/>
        <w:numPr>
          <w:ilvl w:val="0"/>
          <w:numId w:val="2"/>
        </w:numPr>
        <w:spacing w:line="276" w:lineRule="auto"/>
        <w:rPr>
          <w:rFonts w:cstheme="minorHAnsi"/>
          <w:bCs/>
          <w:sz w:val="24"/>
          <w:szCs w:val="24"/>
        </w:rPr>
      </w:pPr>
      <w:r w:rsidRPr="00A56D6B">
        <w:rPr>
          <w:rFonts w:cstheme="minorHAnsi"/>
          <w:bCs/>
          <w:sz w:val="24"/>
          <w:szCs w:val="24"/>
        </w:rPr>
        <w:t xml:space="preserve">Skupaj s koncesionarjem za urejanje oz. obnovo vodnih strug smo namenili </w:t>
      </w:r>
    </w:p>
    <w:p w14:paraId="1C34EB2C" w14:textId="28E5581F" w:rsidR="006F1791" w:rsidRPr="00A56D6B" w:rsidRDefault="006F1791" w:rsidP="00583B0A">
      <w:pPr>
        <w:pStyle w:val="Odstavekseznama"/>
        <w:spacing w:line="276" w:lineRule="auto"/>
        <w:rPr>
          <w:rFonts w:cstheme="minorHAnsi"/>
          <w:bCs/>
          <w:sz w:val="24"/>
          <w:szCs w:val="24"/>
        </w:rPr>
      </w:pPr>
      <w:r w:rsidRPr="00A56D6B">
        <w:rPr>
          <w:rFonts w:cstheme="minorHAnsi"/>
          <w:bCs/>
          <w:sz w:val="24"/>
          <w:szCs w:val="24"/>
        </w:rPr>
        <w:t>500.000€.</w:t>
      </w:r>
    </w:p>
    <w:p w14:paraId="352EA8D0" w14:textId="7F66D7FA" w:rsidR="006F1791" w:rsidRDefault="006F1791" w:rsidP="007813AF">
      <w:pPr>
        <w:pStyle w:val="Odstavekseznama"/>
        <w:numPr>
          <w:ilvl w:val="0"/>
          <w:numId w:val="2"/>
        </w:numPr>
        <w:spacing w:line="276" w:lineRule="auto"/>
        <w:rPr>
          <w:rFonts w:cstheme="minorHAnsi"/>
          <w:bCs/>
          <w:sz w:val="24"/>
          <w:szCs w:val="24"/>
        </w:rPr>
      </w:pPr>
      <w:r w:rsidRPr="00A56D6B">
        <w:rPr>
          <w:rFonts w:cstheme="minorHAnsi"/>
          <w:bCs/>
          <w:sz w:val="24"/>
          <w:szCs w:val="24"/>
        </w:rPr>
        <w:t xml:space="preserve">Skupaj smo v </w:t>
      </w:r>
      <w:r w:rsidR="003148ED" w:rsidRPr="00A56D6B">
        <w:rPr>
          <w:rFonts w:cstheme="minorHAnsi"/>
          <w:bCs/>
          <w:sz w:val="24"/>
          <w:szCs w:val="24"/>
        </w:rPr>
        <w:t>tem obdobju</w:t>
      </w:r>
      <w:r w:rsidRPr="00A56D6B">
        <w:rPr>
          <w:rFonts w:cstheme="minorHAnsi"/>
          <w:bCs/>
          <w:sz w:val="24"/>
          <w:szCs w:val="24"/>
        </w:rPr>
        <w:t xml:space="preserve"> za izgradnjo oz. obnovo komunalne infrastrukture namenili več kot 15 mio lastnih sredstev. </w:t>
      </w:r>
    </w:p>
    <w:p w14:paraId="115750CB" w14:textId="77777777" w:rsidR="00A56D6B" w:rsidRDefault="00A56D6B" w:rsidP="007813AF">
      <w:pPr>
        <w:pStyle w:val="Odstavekseznama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A56D6B">
        <w:rPr>
          <w:bCs/>
          <w:sz w:val="24"/>
          <w:szCs w:val="24"/>
        </w:rPr>
        <w:t>Zgradili smo nov Zdravstveni dom v Cerkljah.</w:t>
      </w:r>
    </w:p>
    <w:p w14:paraId="6F0B6DD9" w14:textId="77777777" w:rsidR="00A56D6B" w:rsidRPr="00A56D6B" w:rsidRDefault="00A56D6B" w:rsidP="007813AF">
      <w:pPr>
        <w:pStyle w:val="Odstavekseznama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A56D6B">
        <w:rPr>
          <w:sz w:val="24"/>
          <w:szCs w:val="24"/>
        </w:rPr>
        <w:t>Obnovili in dogradili smo tudi poslovilne vežice v naselju Cerklje.</w:t>
      </w:r>
    </w:p>
    <w:p w14:paraId="395B38D4" w14:textId="4790E821" w:rsidR="00A56D6B" w:rsidRPr="00A56D6B" w:rsidRDefault="00A56D6B" w:rsidP="007813AF">
      <w:pPr>
        <w:pStyle w:val="Odstavekseznama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E47244">
        <w:rPr>
          <w:sz w:val="24"/>
          <w:szCs w:val="24"/>
          <w:u w:val="single"/>
        </w:rPr>
        <w:t>Šport in športna dejavnost</w:t>
      </w:r>
      <w:r w:rsidR="007813AF">
        <w:rPr>
          <w:sz w:val="24"/>
          <w:szCs w:val="24"/>
        </w:rPr>
        <w:t>:</w:t>
      </w:r>
    </w:p>
    <w:p w14:paraId="75A55FBB" w14:textId="77777777" w:rsidR="00A56D6B" w:rsidRPr="00A56D6B" w:rsidRDefault="00A56D6B" w:rsidP="007813AF">
      <w:pPr>
        <w:pStyle w:val="Odstavekseznama"/>
        <w:numPr>
          <w:ilvl w:val="1"/>
          <w:numId w:val="2"/>
        </w:numPr>
        <w:spacing w:line="276" w:lineRule="auto"/>
        <w:rPr>
          <w:bCs/>
          <w:sz w:val="24"/>
          <w:szCs w:val="24"/>
        </w:rPr>
      </w:pPr>
      <w:r w:rsidRPr="00A56D6B">
        <w:rPr>
          <w:sz w:val="24"/>
          <w:szCs w:val="24"/>
        </w:rPr>
        <w:t xml:space="preserve">V tem obdobju smo dokončali in uspešno predali namenu pokrito igrišče v Velesovem (šotor). Odkupili smo zemljišče, ki bo namenjeno nogometni vadbi. </w:t>
      </w:r>
    </w:p>
    <w:p w14:paraId="499686BB" w14:textId="0172783B" w:rsidR="00A56D6B" w:rsidRPr="00A56D6B" w:rsidRDefault="00A56D6B" w:rsidP="007813AF">
      <w:pPr>
        <w:pStyle w:val="Odstavekseznama"/>
        <w:numPr>
          <w:ilvl w:val="1"/>
          <w:numId w:val="2"/>
        </w:numPr>
        <w:spacing w:line="276" w:lineRule="auto"/>
        <w:rPr>
          <w:bCs/>
          <w:sz w:val="24"/>
          <w:szCs w:val="24"/>
        </w:rPr>
      </w:pPr>
      <w:r w:rsidRPr="00A56D6B">
        <w:rPr>
          <w:sz w:val="24"/>
          <w:szCs w:val="24"/>
        </w:rPr>
        <w:t>V letu 2020 smo zgradili tudi kolesarski poligon – vrednost 70.000</w:t>
      </w:r>
      <w:r w:rsidR="00583B0A">
        <w:rPr>
          <w:sz w:val="24"/>
          <w:szCs w:val="24"/>
        </w:rPr>
        <w:t xml:space="preserve"> </w:t>
      </w:r>
      <w:r w:rsidRPr="00A56D6B">
        <w:rPr>
          <w:sz w:val="24"/>
          <w:szCs w:val="24"/>
        </w:rPr>
        <w:t>€.</w:t>
      </w:r>
    </w:p>
    <w:p w14:paraId="6359E1D9" w14:textId="77777777" w:rsidR="00A56D6B" w:rsidRPr="00A56D6B" w:rsidRDefault="00A56D6B" w:rsidP="007813AF">
      <w:pPr>
        <w:pStyle w:val="Odstavekseznama"/>
        <w:numPr>
          <w:ilvl w:val="1"/>
          <w:numId w:val="2"/>
        </w:numPr>
        <w:spacing w:line="276" w:lineRule="auto"/>
        <w:rPr>
          <w:bCs/>
          <w:sz w:val="24"/>
          <w:szCs w:val="24"/>
        </w:rPr>
      </w:pPr>
      <w:r w:rsidRPr="00A56D6B">
        <w:rPr>
          <w:sz w:val="24"/>
          <w:szCs w:val="24"/>
        </w:rPr>
        <w:t xml:space="preserve">Vsako leto športnim društvom namenjamo sredstva za njihovo delovanje. Na letni ravni  180.000 €.  </w:t>
      </w:r>
    </w:p>
    <w:p w14:paraId="59FEEA31" w14:textId="1F7B272F" w:rsidR="00A56D6B" w:rsidRPr="00A56D6B" w:rsidRDefault="00A56D6B" w:rsidP="007813AF">
      <w:pPr>
        <w:pStyle w:val="Odstavekseznama"/>
        <w:numPr>
          <w:ilvl w:val="1"/>
          <w:numId w:val="2"/>
        </w:numPr>
        <w:spacing w:line="276" w:lineRule="auto"/>
        <w:rPr>
          <w:bCs/>
          <w:sz w:val="24"/>
          <w:szCs w:val="24"/>
        </w:rPr>
      </w:pPr>
      <w:r w:rsidRPr="00A56D6B">
        <w:rPr>
          <w:sz w:val="24"/>
          <w:szCs w:val="24"/>
        </w:rPr>
        <w:t>Za športno dejavnost smo namenili nekaj več kot 1 mio</w:t>
      </w:r>
      <w:r w:rsidR="00583B0A">
        <w:rPr>
          <w:sz w:val="24"/>
          <w:szCs w:val="24"/>
        </w:rPr>
        <w:t xml:space="preserve"> </w:t>
      </w:r>
      <w:r w:rsidRPr="00A56D6B">
        <w:rPr>
          <w:sz w:val="24"/>
          <w:szCs w:val="24"/>
        </w:rPr>
        <w:t xml:space="preserve">€. </w:t>
      </w:r>
    </w:p>
    <w:p w14:paraId="58B64B68" w14:textId="6477C1E0" w:rsidR="00A56D6B" w:rsidRPr="00A56D6B" w:rsidRDefault="00A56D6B" w:rsidP="007813AF">
      <w:pPr>
        <w:pStyle w:val="Odstavekseznama"/>
        <w:numPr>
          <w:ilvl w:val="1"/>
          <w:numId w:val="2"/>
        </w:numPr>
        <w:spacing w:line="276" w:lineRule="auto"/>
        <w:rPr>
          <w:bCs/>
          <w:sz w:val="24"/>
          <w:szCs w:val="24"/>
        </w:rPr>
      </w:pPr>
      <w:r w:rsidRPr="00A56D6B">
        <w:rPr>
          <w:sz w:val="24"/>
          <w:szCs w:val="24"/>
        </w:rPr>
        <w:t>Investicije v OŠ</w:t>
      </w:r>
      <w:r>
        <w:rPr>
          <w:sz w:val="24"/>
          <w:szCs w:val="24"/>
        </w:rPr>
        <w:t>.</w:t>
      </w:r>
    </w:p>
    <w:p w14:paraId="03F17E9A" w14:textId="529AEEF2" w:rsidR="00A56D6B" w:rsidRPr="007813AF" w:rsidRDefault="00A56D6B" w:rsidP="007813AF">
      <w:pPr>
        <w:pStyle w:val="Odstavekseznama"/>
        <w:numPr>
          <w:ilvl w:val="1"/>
          <w:numId w:val="2"/>
        </w:numPr>
        <w:spacing w:line="276" w:lineRule="auto"/>
        <w:rPr>
          <w:bCs/>
          <w:sz w:val="24"/>
          <w:szCs w:val="24"/>
        </w:rPr>
      </w:pPr>
      <w:r w:rsidRPr="00A56D6B">
        <w:rPr>
          <w:sz w:val="24"/>
          <w:szCs w:val="24"/>
        </w:rPr>
        <w:t>Kupili in montirali smo dvigalo v vrtcu Murenčki – vrednost 50.000</w:t>
      </w:r>
      <w:r w:rsidR="00583B0A">
        <w:rPr>
          <w:sz w:val="24"/>
          <w:szCs w:val="24"/>
        </w:rPr>
        <w:t xml:space="preserve"> </w:t>
      </w:r>
      <w:r w:rsidRPr="00A56D6B">
        <w:rPr>
          <w:sz w:val="24"/>
          <w:szCs w:val="24"/>
        </w:rPr>
        <w:t>€</w:t>
      </w:r>
      <w:r>
        <w:rPr>
          <w:sz w:val="24"/>
          <w:szCs w:val="24"/>
        </w:rPr>
        <w:t>.</w:t>
      </w:r>
    </w:p>
    <w:p w14:paraId="37959126" w14:textId="31B2761F" w:rsidR="007813AF" w:rsidRPr="007813AF" w:rsidRDefault="007813AF" w:rsidP="007813AF">
      <w:pPr>
        <w:pStyle w:val="Odstavekseznama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E47244">
        <w:rPr>
          <w:bCs/>
          <w:sz w:val="24"/>
          <w:szCs w:val="24"/>
          <w:u w:val="single"/>
        </w:rPr>
        <w:t>Kulturna dediščina</w:t>
      </w:r>
      <w:r>
        <w:rPr>
          <w:bCs/>
          <w:sz w:val="24"/>
          <w:szCs w:val="24"/>
        </w:rPr>
        <w:t>:</w:t>
      </w:r>
    </w:p>
    <w:p w14:paraId="7FEE3B1D" w14:textId="1CCD9A16" w:rsidR="007813AF" w:rsidRPr="007813AF" w:rsidRDefault="007813AF" w:rsidP="007813AF">
      <w:pPr>
        <w:pStyle w:val="Odstavekseznama"/>
        <w:numPr>
          <w:ilvl w:val="1"/>
          <w:numId w:val="2"/>
        </w:numPr>
        <w:spacing w:line="276" w:lineRule="auto"/>
        <w:rPr>
          <w:bCs/>
          <w:sz w:val="24"/>
          <w:szCs w:val="24"/>
        </w:rPr>
      </w:pPr>
      <w:r w:rsidRPr="007813AF">
        <w:rPr>
          <w:bCs/>
          <w:sz w:val="24"/>
          <w:szCs w:val="24"/>
        </w:rPr>
        <w:t>Na področju nepremičnin je Občina odkupila zemljišče Pod Jenkovo Lipo ter Hribarjevo hišo. Vrednost obeh nakupov je znašala 1,5 mi</w:t>
      </w:r>
      <w:r w:rsidR="00583B0A">
        <w:rPr>
          <w:bCs/>
          <w:sz w:val="24"/>
          <w:szCs w:val="24"/>
        </w:rPr>
        <w:t xml:space="preserve"> </w:t>
      </w:r>
      <w:r w:rsidRPr="007813AF">
        <w:rPr>
          <w:bCs/>
          <w:sz w:val="24"/>
          <w:szCs w:val="24"/>
        </w:rPr>
        <w:t xml:space="preserve">€. </w:t>
      </w:r>
    </w:p>
    <w:p w14:paraId="715EBF58" w14:textId="2E1448E6" w:rsidR="007813AF" w:rsidRDefault="007813AF" w:rsidP="007813AF">
      <w:pPr>
        <w:pStyle w:val="Odstavekseznama"/>
        <w:numPr>
          <w:ilvl w:val="1"/>
          <w:numId w:val="2"/>
        </w:numPr>
        <w:spacing w:line="276" w:lineRule="auto"/>
        <w:jc w:val="both"/>
        <w:rPr>
          <w:bCs/>
          <w:sz w:val="24"/>
          <w:szCs w:val="24"/>
        </w:rPr>
      </w:pPr>
      <w:r w:rsidRPr="007813AF">
        <w:rPr>
          <w:bCs/>
          <w:sz w:val="24"/>
          <w:szCs w:val="24"/>
        </w:rPr>
        <w:t>Na področju kulture smo namenili finančna sredstva za obnovitvena dela na podružničnih cerkvah, v vaseh Štefanja Gora, Šmartno, Stiška vas, Zg. Brnik, Trata, Spodnji Brnik</w:t>
      </w:r>
      <w:r w:rsidR="003E6560">
        <w:rPr>
          <w:bCs/>
          <w:sz w:val="24"/>
          <w:szCs w:val="24"/>
        </w:rPr>
        <w:t xml:space="preserve"> in </w:t>
      </w:r>
      <w:r w:rsidRPr="007813AF">
        <w:rPr>
          <w:bCs/>
          <w:sz w:val="24"/>
          <w:szCs w:val="24"/>
        </w:rPr>
        <w:t xml:space="preserve">Pšata. Sredstva smo namenili tudi Župnijski cerkvi v Cerkljah za zamenjavo strešne kritine </w:t>
      </w:r>
      <w:r w:rsidR="003E6560">
        <w:rPr>
          <w:bCs/>
          <w:sz w:val="24"/>
          <w:szCs w:val="24"/>
        </w:rPr>
        <w:t>ter</w:t>
      </w:r>
      <w:r w:rsidRPr="007813AF">
        <w:rPr>
          <w:bCs/>
          <w:sz w:val="24"/>
          <w:szCs w:val="24"/>
        </w:rPr>
        <w:t xml:space="preserve"> vzdrževalna in obnovitvena dela v samostanu Velesovo. Skupna vrednost je znašala 122.000 €.</w:t>
      </w:r>
    </w:p>
    <w:p w14:paraId="4F2503C4" w14:textId="22980DC5" w:rsidR="007813AF" w:rsidRPr="007813AF" w:rsidRDefault="007813AF" w:rsidP="007813AF">
      <w:pPr>
        <w:pStyle w:val="Odstavekseznama"/>
        <w:numPr>
          <w:ilvl w:val="0"/>
          <w:numId w:val="7"/>
        </w:numPr>
        <w:spacing w:line="276" w:lineRule="auto"/>
        <w:jc w:val="both"/>
        <w:rPr>
          <w:bCs/>
          <w:sz w:val="24"/>
          <w:szCs w:val="24"/>
        </w:rPr>
      </w:pPr>
      <w:r w:rsidRPr="007813AF">
        <w:rPr>
          <w:bCs/>
          <w:sz w:val="24"/>
          <w:szCs w:val="24"/>
        </w:rPr>
        <w:t xml:space="preserve">Za restavriranje oltarjev (cerkev Adergas) smo v dveh letih namenili  160.000 € z DDV. </w:t>
      </w:r>
    </w:p>
    <w:p w14:paraId="5A0E555C" w14:textId="77777777" w:rsidR="007813AF" w:rsidRPr="007813AF" w:rsidRDefault="007813AF" w:rsidP="007813AF">
      <w:pPr>
        <w:pStyle w:val="Odstavekseznama"/>
        <w:numPr>
          <w:ilvl w:val="0"/>
          <w:numId w:val="7"/>
        </w:numPr>
        <w:spacing w:line="276" w:lineRule="auto"/>
        <w:jc w:val="both"/>
        <w:rPr>
          <w:bCs/>
          <w:sz w:val="24"/>
          <w:szCs w:val="24"/>
        </w:rPr>
      </w:pPr>
      <w:r w:rsidRPr="007813AF">
        <w:rPr>
          <w:bCs/>
          <w:sz w:val="24"/>
          <w:szCs w:val="24"/>
        </w:rPr>
        <w:lastRenderedPageBreak/>
        <w:t xml:space="preserve">Vsako leto kulturnim društvom namenjamo sredstva za njihovo delovanje. Na letni ravni v višini 80.000 €.  </w:t>
      </w:r>
    </w:p>
    <w:p w14:paraId="72ED9E7C" w14:textId="77777777" w:rsidR="007813AF" w:rsidRPr="007813AF" w:rsidRDefault="007813AF" w:rsidP="007813AF">
      <w:pPr>
        <w:pStyle w:val="Odstavekseznama"/>
        <w:numPr>
          <w:ilvl w:val="0"/>
          <w:numId w:val="7"/>
        </w:numPr>
        <w:spacing w:line="276" w:lineRule="auto"/>
        <w:jc w:val="both"/>
        <w:rPr>
          <w:bCs/>
          <w:sz w:val="24"/>
          <w:szCs w:val="24"/>
        </w:rPr>
      </w:pPr>
      <w:r w:rsidRPr="007813AF">
        <w:rPr>
          <w:bCs/>
          <w:sz w:val="24"/>
          <w:szCs w:val="24"/>
        </w:rPr>
        <w:t>Na področju obnove, restavriranja  ter ohranjanja kulturne dediščine smo v štirih letih namenili okoli 600.000 €.</w:t>
      </w:r>
    </w:p>
    <w:p w14:paraId="20E5E2C0" w14:textId="12B8C773" w:rsidR="007813AF" w:rsidRPr="007813AF" w:rsidRDefault="007813AF" w:rsidP="007813AF">
      <w:pPr>
        <w:pStyle w:val="Odstavekseznama"/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r w:rsidRPr="007813AF">
        <w:rPr>
          <w:sz w:val="24"/>
          <w:szCs w:val="24"/>
        </w:rPr>
        <w:t xml:space="preserve">Ustanovili smo tudi dislocirano enoto Glasbene šole Kranj, ki je z novim šolskim letom že vpisala nove učence. </w:t>
      </w:r>
    </w:p>
    <w:p w14:paraId="5A0F0562" w14:textId="77777777" w:rsidR="006F1791" w:rsidRPr="007813AF" w:rsidRDefault="006F1791" w:rsidP="007813AF">
      <w:pPr>
        <w:pStyle w:val="Odstavekseznama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 w:rsidRPr="007813AF">
        <w:rPr>
          <w:bCs/>
          <w:sz w:val="24"/>
          <w:szCs w:val="24"/>
        </w:rPr>
        <w:t xml:space="preserve">Uspešno sodelujemo z Regionalno razvojno agencijo Kranj,  saj smo realizirali LAS programe, kot so: </w:t>
      </w:r>
    </w:p>
    <w:p w14:paraId="0D4E67EE" w14:textId="38A3BBAC" w:rsidR="006F1791" w:rsidRPr="00A56D6B" w:rsidRDefault="006F1791" w:rsidP="007813AF">
      <w:pPr>
        <w:pStyle w:val="Odstavekseznama"/>
        <w:numPr>
          <w:ilvl w:val="0"/>
          <w:numId w:val="8"/>
        </w:numPr>
        <w:spacing w:line="276" w:lineRule="auto"/>
        <w:rPr>
          <w:bCs/>
          <w:sz w:val="24"/>
          <w:szCs w:val="24"/>
        </w:rPr>
      </w:pPr>
      <w:r w:rsidRPr="00A56D6B">
        <w:rPr>
          <w:bCs/>
          <w:sz w:val="24"/>
          <w:szCs w:val="24"/>
        </w:rPr>
        <w:t>Medgeneracijski centri – dobava in montaža opreme za dva medgeneracijska parka v Lahovčah in na Štefanji Gori</w:t>
      </w:r>
      <w:r w:rsidR="00A56D6B">
        <w:rPr>
          <w:bCs/>
          <w:sz w:val="24"/>
          <w:szCs w:val="24"/>
        </w:rPr>
        <w:t>.</w:t>
      </w:r>
      <w:r w:rsidRPr="00A56D6B">
        <w:rPr>
          <w:bCs/>
          <w:sz w:val="24"/>
          <w:szCs w:val="24"/>
        </w:rPr>
        <w:t xml:space="preserve"> </w:t>
      </w:r>
    </w:p>
    <w:p w14:paraId="13F5DB72" w14:textId="138988CD" w:rsidR="006F1791" w:rsidRPr="00A56D6B" w:rsidRDefault="006F1791" w:rsidP="007813AF">
      <w:pPr>
        <w:pStyle w:val="Odstavekseznama"/>
        <w:numPr>
          <w:ilvl w:val="0"/>
          <w:numId w:val="8"/>
        </w:numPr>
        <w:spacing w:line="276" w:lineRule="auto"/>
        <w:rPr>
          <w:bCs/>
          <w:sz w:val="24"/>
          <w:szCs w:val="24"/>
        </w:rPr>
      </w:pPr>
      <w:r w:rsidRPr="00A56D6B">
        <w:rPr>
          <w:bCs/>
          <w:sz w:val="24"/>
          <w:szCs w:val="24"/>
        </w:rPr>
        <w:t>Projekt zelene rešitve – ureditev degradiranih območij v Češnjevku in v Cerkljah</w:t>
      </w:r>
      <w:r w:rsidR="00A56D6B">
        <w:rPr>
          <w:bCs/>
          <w:sz w:val="24"/>
          <w:szCs w:val="24"/>
        </w:rPr>
        <w:t>.</w:t>
      </w:r>
      <w:r w:rsidRPr="00A56D6B">
        <w:rPr>
          <w:bCs/>
          <w:sz w:val="24"/>
          <w:szCs w:val="24"/>
        </w:rPr>
        <w:t xml:space="preserve"> </w:t>
      </w:r>
    </w:p>
    <w:p w14:paraId="59F070EA" w14:textId="5BCF3E42" w:rsidR="006F1791" w:rsidRPr="00A56D6B" w:rsidRDefault="006F1791" w:rsidP="007813AF">
      <w:pPr>
        <w:pStyle w:val="Odstavekseznama"/>
        <w:numPr>
          <w:ilvl w:val="0"/>
          <w:numId w:val="8"/>
        </w:numPr>
        <w:spacing w:line="276" w:lineRule="auto"/>
        <w:rPr>
          <w:bCs/>
          <w:sz w:val="24"/>
          <w:szCs w:val="24"/>
        </w:rPr>
      </w:pPr>
      <w:r w:rsidRPr="00A56D6B">
        <w:rPr>
          <w:bCs/>
          <w:sz w:val="24"/>
          <w:szCs w:val="24"/>
        </w:rPr>
        <w:t xml:space="preserve">Projekt E-nostavno na kolo – opremljene so 4 lokacije s kolesarsko opremo. Lokacije so </w:t>
      </w:r>
      <w:r w:rsidR="003E6560">
        <w:rPr>
          <w:bCs/>
          <w:sz w:val="24"/>
          <w:szCs w:val="24"/>
        </w:rPr>
        <w:t>Z</w:t>
      </w:r>
      <w:r w:rsidRPr="00A56D6B">
        <w:rPr>
          <w:bCs/>
          <w:sz w:val="24"/>
          <w:szCs w:val="24"/>
        </w:rPr>
        <w:t>dravstveni dom Cerklje, Nogometni center Cerklje, Dvorje in Češnjevek</w:t>
      </w:r>
      <w:r w:rsidR="00A56D6B">
        <w:rPr>
          <w:bCs/>
          <w:sz w:val="24"/>
          <w:szCs w:val="24"/>
        </w:rPr>
        <w:t>.</w:t>
      </w:r>
      <w:r w:rsidRPr="00A56D6B">
        <w:rPr>
          <w:bCs/>
          <w:sz w:val="24"/>
          <w:szCs w:val="24"/>
        </w:rPr>
        <w:t xml:space="preserve"> </w:t>
      </w:r>
    </w:p>
    <w:p w14:paraId="271313D3" w14:textId="4CAE8639" w:rsidR="006310C7" w:rsidRPr="00A5438D" w:rsidRDefault="006F1791" w:rsidP="00A5438D">
      <w:pPr>
        <w:pStyle w:val="Odstavekseznama"/>
        <w:numPr>
          <w:ilvl w:val="0"/>
          <w:numId w:val="8"/>
        </w:numPr>
        <w:spacing w:line="276" w:lineRule="auto"/>
        <w:rPr>
          <w:bCs/>
          <w:sz w:val="24"/>
          <w:szCs w:val="24"/>
        </w:rPr>
      </w:pPr>
      <w:r w:rsidRPr="00A56D6B">
        <w:rPr>
          <w:bCs/>
          <w:sz w:val="24"/>
          <w:szCs w:val="24"/>
        </w:rPr>
        <w:t>Projekt Kolesarska veriga na Podeželju – postavitev 2 postaj za izposojo koles in 10 koles (6 navadnih in 4 električna). Lokacije so: TIC Cerklje in Nogometni center Cerklje</w:t>
      </w:r>
      <w:r w:rsidR="00A5438D">
        <w:rPr>
          <w:bCs/>
          <w:sz w:val="24"/>
          <w:szCs w:val="24"/>
        </w:rPr>
        <w:t>.</w:t>
      </w:r>
    </w:p>
    <w:p w14:paraId="21EC3DED" w14:textId="77777777" w:rsidR="00C75BAD" w:rsidRPr="007813AF" w:rsidRDefault="00C75BAD" w:rsidP="007813AF">
      <w:pPr>
        <w:pStyle w:val="Odstavekseznama"/>
        <w:numPr>
          <w:ilvl w:val="0"/>
          <w:numId w:val="9"/>
        </w:numPr>
        <w:spacing w:line="276" w:lineRule="auto"/>
        <w:jc w:val="both"/>
        <w:rPr>
          <w:b/>
          <w:bCs/>
          <w:sz w:val="32"/>
          <w:szCs w:val="32"/>
        </w:rPr>
      </w:pPr>
      <w:r w:rsidRPr="007813AF">
        <w:rPr>
          <w:b/>
          <w:bCs/>
          <w:color w:val="538135" w:themeColor="accent6" w:themeShade="BF"/>
          <w:sz w:val="32"/>
          <w:szCs w:val="32"/>
        </w:rPr>
        <w:t>Nekaj projektov v fazi izvedbe:</w:t>
      </w:r>
    </w:p>
    <w:p w14:paraId="7F107061" w14:textId="77777777" w:rsidR="003148ED" w:rsidRPr="007813AF" w:rsidRDefault="00C75BAD" w:rsidP="007813AF">
      <w:pPr>
        <w:pStyle w:val="Odstavekseznam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7813AF">
        <w:rPr>
          <w:sz w:val="24"/>
          <w:szCs w:val="24"/>
        </w:rPr>
        <w:t xml:space="preserve">Gradnja </w:t>
      </w:r>
      <w:r w:rsidR="003148ED" w:rsidRPr="007813AF">
        <w:rPr>
          <w:sz w:val="24"/>
          <w:szCs w:val="24"/>
        </w:rPr>
        <w:t xml:space="preserve">kanalizacije in vodovoda na Štefanji Gori – vrednost 2,5 mio €. </w:t>
      </w:r>
    </w:p>
    <w:p w14:paraId="34B43DCA" w14:textId="77777777" w:rsidR="003148ED" w:rsidRPr="007813AF" w:rsidRDefault="00C75BAD" w:rsidP="007813AF">
      <w:pPr>
        <w:pStyle w:val="Odstavekseznam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7813AF">
        <w:rPr>
          <w:sz w:val="24"/>
          <w:szCs w:val="24"/>
        </w:rPr>
        <w:t>Priprava projektne dokumentacije, pridobitev zemljišč in izgradnja k</w:t>
      </w:r>
      <w:r w:rsidR="003148ED" w:rsidRPr="007813AF">
        <w:rPr>
          <w:sz w:val="24"/>
          <w:szCs w:val="24"/>
        </w:rPr>
        <w:t xml:space="preserve">analizacije iz Krvavca v dolino. (Ambrož , Stiška vas, Apno, Ravne, Šenturška gora)  </w:t>
      </w:r>
    </w:p>
    <w:p w14:paraId="01B32E4D" w14:textId="77777777" w:rsidR="003148ED" w:rsidRPr="007813AF" w:rsidRDefault="003148ED" w:rsidP="007813AF">
      <w:pPr>
        <w:pStyle w:val="Odstavekseznama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7813AF">
        <w:rPr>
          <w:sz w:val="24"/>
          <w:szCs w:val="24"/>
        </w:rPr>
        <w:t>Projekt ŽIV –ŽAV – otroško igrišče Ambrož pod Krvavcem</w:t>
      </w:r>
      <w:r w:rsidR="00C75BAD" w:rsidRPr="007813AF">
        <w:rPr>
          <w:sz w:val="24"/>
          <w:szCs w:val="24"/>
        </w:rPr>
        <w:t>.</w:t>
      </w:r>
    </w:p>
    <w:p w14:paraId="5203F120" w14:textId="77777777" w:rsidR="003148ED" w:rsidRPr="007813AF" w:rsidRDefault="003148ED" w:rsidP="007813AF">
      <w:pPr>
        <w:pStyle w:val="Odstavekseznama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7813AF">
        <w:rPr>
          <w:sz w:val="24"/>
          <w:szCs w:val="24"/>
        </w:rPr>
        <w:t>Projekt Pametna osvetlitev na Ambrožu</w:t>
      </w:r>
      <w:r w:rsidR="00C75BAD" w:rsidRPr="007813AF">
        <w:rPr>
          <w:sz w:val="24"/>
          <w:szCs w:val="24"/>
        </w:rPr>
        <w:t>.</w:t>
      </w:r>
    </w:p>
    <w:p w14:paraId="6D99945A" w14:textId="1B641712" w:rsidR="00A5438D" w:rsidRPr="00B80826" w:rsidRDefault="003148ED" w:rsidP="00B80826">
      <w:pPr>
        <w:pStyle w:val="Odstavekseznama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7813AF">
        <w:rPr>
          <w:sz w:val="24"/>
          <w:szCs w:val="24"/>
        </w:rPr>
        <w:t xml:space="preserve">Projekt Žive legende </w:t>
      </w:r>
      <w:r w:rsidR="00C75BAD" w:rsidRPr="007813AF">
        <w:rPr>
          <w:sz w:val="24"/>
          <w:szCs w:val="24"/>
        </w:rPr>
        <w:t>– muzejska postavitev v Hribarjevi hiši.</w:t>
      </w:r>
    </w:p>
    <w:p w14:paraId="68CD7072" w14:textId="51CB322A" w:rsidR="00A5438D" w:rsidRDefault="00A5438D" w:rsidP="00A5438D">
      <w:pPr>
        <w:spacing w:line="276" w:lineRule="auto"/>
        <w:rPr>
          <w:b/>
          <w:color w:val="538135" w:themeColor="accent6" w:themeShade="BF"/>
          <w:sz w:val="36"/>
          <w:szCs w:val="36"/>
        </w:rPr>
      </w:pPr>
      <w:r w:rsidRPr="00A5438D">
        <w:rPr>
          <w:b/>
          <w:color w:val="538135" w:themeColor="accent6" w:themeShade="BF"/>
          <w:sz w:val="36"/>
          <w:szCs w:val="36"/>
        </w:rPr>
        <w:t xml:space="preserve">Izvedene </w:t>
      </w:r>
      <w:r>
        <w:rPr>
          <w:b/>
          <w:color w:val="538135" w:themeColor="accent6" w:themeShade="BF"/>
          <w:sz w:val="36"/>
          <w:szCs w:val="36"/>
        </w:rPr>
        <w:t xml:space="preserve">so bile </w:t>
      </w:r>
      <w:r w:rsidRPr="00A5438D">
        <w:rPr>
          <w:b/>
          <w:color w:val="538135" w:themeColor="accent6" w:themeShade="BF"/>
          <w:sz w:val="36"/>
          <w:szCs w:val="36"/>
        </w:rPr>
        <w:t>naslednje aktivnosti:</w:t>
      </w:r>
    </w:p>
    <w:p w14:paraId="7B5065CC" w14:textId="01DFD09B" w:rsidR="0053711C" w:rsidRPr="000E2EB6" w:rsidRDefault="0053711C" w:rsidP="000E2EB6">
      <w:pPr>
        <w:pStyle w:val="Odstavekseznam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E2EB6">
        <w:rPr>
          <w:sz w:val="24"/>
          <w:szCs w:val="24"/>
        </w:rPr>
        <w:t>povabilo župana vsem občanom na predstavitev priprave strategije trajnostnega razvoja občine Cerklje in povabilo na možno aktivno udejstvovanje na različnih delavnicah</w:t>
      </w:r>
    </w:p>
    <w:p w14:paraId="4C0456CE" w14:textId="57955917" w:rsidR="0053711C" w:rsidRPr="000E2EB6" w:rsidRDefault="0053711C" w:rsidP="000E2EB6">
      <w:pPr>
        <w:pStyle w:val="Odstavekseznam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E2EB6">
        <w:rPr>
          <w:sz w:val="24"/>
          <w:szCs w:val="24"/>
        </w:rPr>
        <w:t xml:space="preserve">izvedba anket </w:t>
      </w:r>
    </w:p>
    <w:p w14:paraId="154D8EEA" w14:textId="6E772506" w:rsidR="0053711C" w:rsidRPr="000E2EB6" w:rsidRDefault="0053711C" w:rsidP="000E2EB6">
      <w:pPr>
        <w:pStyle w:val="Odstavekseznam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E2EB6">
        <w:rPr>
          <w:sz w:val="24"/>
          <w:szCs w:val="24"/>
        </w:rPr>
        <w:t xml:space="preserve">pet izvedenih delavnic za občane iz različnih sektorjev </w:t>
      </w:r>
    </w:p>
    <w:p w14:paraId="238CE348" w14:textId="28627D40" w:rsidR="00A5438D" w:rsidRPr="000E2EB6" w:rsidRDefault="00A5438D" w:rsidP="000E2EB6">
      <w:pPr>
        <w:pStyle w:val="Odstavekseznam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E2EB6">
        <w:rPr>
          <w:sz w:val="24"/>
          <w:szCs w:val="24"/>
        </w:rPr>
        <w:t xml:space="preserve">priprava </w:t>
      </w:r>
      <w:r w:rsidR="0053711C" w:rsidRPr="000E2EB6">
        <w:rPr>
          <w:sz w:val="24"/>
          <w:szCs w:val="24"/>
        </w:rPr>
        <w:t xml:space="preserve">in potrditev </w:t>
      </w:r>
      <w:r w:rsidRPr="000E2EB6">
        <w:rPr>
          <w:sz w:val="24"/>
          <w:szCs w:val="24"/>
        </w:rPr>
        <w:t>Strategije trajnostnega razvo</w:t>
      </w:r>
      <w:r w:rsidR="0053711C" w:rsidRPr="000E2EB6">
        <w:rPr>
          <w:sz w:val="24"/>
          <w:szCs w:val="24"/>
        </w:rPr>
        <w:t>ja občine Cerklje na Gorenjskem</w:t>
      </w:r>
      <w:r w:rsidR="000E2EB6">
        <w:rPr>
          <w:sz w:val="24"/>
          <w:szCs w:val="24"/>
        </w:rPr>
        <w:t xml:space="preserve"> 2022- 2030</w:t>
      </w:r>
    </w:p>
    <w:p w14:paraId="10135AF5" w14:textId="304313FE" w:rsidR="0053711C" w:rsidRPr="000E2EB6" w:rsidRDefault="0053711C" w:rsidP="000E2EB6">
      <w:pPr>
        <w:pStyle w:val="Odstavekseznam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E2EB6">
        <w:rPr>
          <w:sz w:val="24"/>
          <w:szCs w:val="24"/>
        </w:rPr>
        <w:t xml:space="preserve">izvedba </w:t>
      </w:r>
      <w:r w:rsidR="000E2EB6" w:rsidRPr="000E2EB6">
        <w:rPr>
          <w:sz w:val="24"/>
          <w:szCs w:val="24"/>
        </w:rPr>
        <w:t>serij lokalnih Cerkljanskih tržnic z lokalnimi ponudniki, obrtniki in rokodelci</w:t>
      </w:r>
    </w:p>
    <w:p w14:paraId="18DB9CB5" w14:textId="14FB3E7E" w:rsidR="000E2EB6" w:rsidRDefault="000E2EB6" w:rsidP="000E2EB6">
      <w:pPr>
        <w:pStyle w:val="Odstavekseznam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0E2EB6">
        <w:rPr>
          <w:sz w:val="24"/>
          <w:szCs w:val="24"/>
        </w:rPr>
        <w:t xml:space="preserve">izvedba anket lokalnega prebivalstva, turističnih deležnikov… </w:t>
      </w:r>
    </w:p>
    <w:p w14:paraId="3AF8470E" w14:textId="790A8695" w:rsidR="000E2EB6" w:rsidRDefault="000E2EB6" w:rsidP="000E2EB6">
      <w:pPr>
        <w:pStyle w:val="Odstavekseznam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izvedeni 2 predavanji s področja trajnostnega turizma</w:t>
      </w:r>
    </w:p>
    <w:p w14:paraId="3BD9CE68" w14:textId="53095723" w:rsidR="00B80826" w:rsidRPr="00B46113" w:rsidRDefault="000E2EB6" w:rsidP="00B46113">
      <w:pPr>
        <w:pStyle w:val="Odstavekseznam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izvedba festivala Pozdrav jeseni z gorenjskimi nageljni s širokim kulturnim programom, ki je vključeval deležnike kulturne in društvene dejavnosti</w:t>
      </w:r>
    </w:p>
    <w:p w14:paraId="24AB0FD0" w14:textId="77777777" w:rsidR="005B0414" w:rsidRPr="005B0414" w:rsidRDefault="00B46113" w:rsidP="005B0414">
      <w:pPr>
        <w:pStyle w:val="Odstavekseznam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B0414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64CED8E0" wp14:editId="2EFA6DCF">
            <wp:simplePos x="0" y="0"/>
            <wp:positionH relativeFrom="margin">
              <wp:align>right</wp:align>
            </wp:positionH>
            <wp:positionV relativeFrom="paragraph">
              <wp:posOffset>8701405</wp:posOffset>
            </wp:positionV>
            <wp:extent cx="2339340" cy="457200"/>
            <wp:effectExtent l="0" t="0" r="3810" b="0"/>
            <wp:wrapTight wrapText="bothSides">
              <wp:wrapPolygon edited="0">
                <wp:start x="0" y="0"/>
                <wp:lineTo x="0" y="20700"/>
                <wp:lineTo x="21459" y="20700"/>
                <wp:lineTo x="21459" y="0"/>
                <wp:lineTo x="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41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12C483" wp14:editId="26EE0EA3">
            <wp:simplePos x="0" y="0"/>
            <wp:positionH relativeFrom="margin">
              <wp:align>left</wp:align>
            </wp:positionH>
            <wp:positionV relativeFrom="paragraph">
              <wp:posOffset>7983220</wp:posOffset>
            </wp:positionV>
            <wp:extent cx="952500" cy="1165860"/>
            <wp:effectExtent l="0" t="0" r="0" b="0"/>
            <wp:wrapThrough wrapText="bothSides">
              <wp:wrapPolygon edited="0">
                <wp:start x="9504" y="0"/>
                <wp:lineTo x="0" y="1059"/>
                <wp:lineTo x="0" y="7059"/>
                <wp:lineTo x="432" y="12000"/>
                <wp:lineTo x="4320" y="17647"/>
                <wp:lineTo x="9504" y="21176"/>
                <wp:lineTo x="11664" y="21176"/>
                <wp:lineTo x="16848" y="17647"/>
                <wp:lineTo x="20736" y="12000"/>
                <wp:lineTo x="21168" y="7059"/>
                <wp:lineTo x="21168" y="1059"/>
                <wp:lineTo x="11664" y="0"/>
                <wp:lineTo x="9504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EB6" w:rsidRPr="00B80826">
        <w:rPr>
          <w:sz w:val="24"/>
          <w:szCs w:val="24"/>
        </w:rPr>
        <w:t xml:space="preserve">ozaveščanje občanov o možnosti trajnostne mobilnosti </w:t>
      </w:r>
      <w:r w:rsidR="007813AF" w:rsidRPr="005B0414">
        <w:rPr>
          <w:sz w:val="24"/>
          <w:szCs w:val="24"/>
        </w:rPr>
        <w:t xml:space="preserve">           </w:t>
      </w:r>
    </w:p>
    <w:p w14:paraId="42134766" w14:textId="77777777" w:rsidR="005B0414" w:rsidRPr="005B0414" w:rsidRDefault="005B0414" w:rsidP="005B0414">
      <w:pPr>
        <w:pStyle w:val="Odstavekseznam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B0414">
        <w:rPr>
          <w:sz w:val="24"/>
          <w:szCs w:val="24"/>
        </w:rPr>
        <w:t>izbor in potrditev zelene ekipe in zelenega koordinatorja</w:t>
      </w:r>
    </w:p>
    <w:p w14:paraId="41346650" w14:textId="77777777" w:rsidR="005B0414" w:rsidRPr="005B0414" w:rsidRDefault="005B0414" w:rsidP="005B0414">
      <w:pPr>
        <w:pStyle w:val="Odstavekseznam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5B0414">
        <w:rPr>
          <w:sz w:val="24"/>
          <w:szCs w:val="24"/>
        </w:rPr>
        <w:t>ozaveščanje in pisanje člankov o delovanju Zavoda za turizem Cerklje</w:t>
      </w:r>
      <w:r w:rsidR="007813AF" w:rsidRPr="005B0414">
        <w:rPr>
          <w:sz w:val="24"/>
          <w:szCs w:val="24"/>
        </w:rPr>
        <w:t xml:space="preserve"> </w:t>
      </w:r>
      <w:r w:rsidRPr="005B0414">
        <w:rPr>
          <w:sz w:val="24"/>
          <w:szCs w:val="24"/>
        </w:rPr>
        <w:t>v javnih občilih (Cerklje pod Krvavcem) z namenom seznanja javnosti</w:t>
      </w:r>
    </w:p>
    <w:p w14:paraId="2CF0DD90" w14:textId="1E695470" w:rsidR="000151AA" w:rsidRPr="00D455FE" w:rsidRDefault="005B0414" w:rsidP="00D455FE">
      <w:pPr>
        <w:pStyle w:val="Odstavekseznam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obveščanje občanov o lokalnih dogodkih preko socialnih omrežij</w:t>
      </w:r>
      <w:r w:rsidR="007813AF" w:rsidRPr="00D455F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sectPr w:rsidR="000151AA" w:rsidRPr="00D455FE" w:rsidSect="00B46113">
      <w:footerReference w:type="default" r:id="rId11"/>
      <w:type w:val="continuous"/>
      <w:pgSz w:w="11906" w:h="16838" w:code="9"/>
      <w:pgMar w:top="1134" w:right="1418" w:bottom="1276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A9F5" w14:textId="77777777" w:rsidR="005F0092" w:rsidRDefault="005F0092">
      <w:pPr>
        <w:spacing w:after="0" w:line="240" w:lineRule="auto"/>
      </w:pPr>
      <w:r>
        <w:separator/>
      </w:r>
    </w:p>
  </w:endnote>
  <w:endnote w:type="continuationSeparator" w:id="0">
    <w:p w14:paraId="5D120DCB" w14:textId="77777777" w:rsidR="005F0092" w:rsidRDefault="005F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6707884"/>
      <w:docPartObj>
        <w:docPartGallery w:val="Page Numbers (Bottom of Page)"/>
        <w:docPartUnique/>
      </w:docPartObj>
    </w:sdtPr>
    <w:sdtContent>
      <w:p w14:paraId="653D8D9F" w14:textId="1BC3DE4E" w:rsidR="00B3473A" w:rsidRDefault="00015A0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88F">
          <w:rPr>
            <w:noProof/>
          </w:rPr>
          <w:t>1</w:t>
        </w:r>
        <w:r>
          <w:fldChar w:fldCharType="end"/>
        </w:r>
      </w:p>
    </w:sdtContent>
  </w:sdt>
  <w:p w14:paraId="056EFC1C" w14:textId="77777777" w:rsidR="00B3473A" w:rsidRDefault="000000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47ADD" w14:textId="77777777" w:rsidR="005F0092" w:rsidRDefault="005F0092">
      <w:pPr>
        <w:spacing w:after="0" w:line="240" w:lineRule="auto"/>
      </w:pPr>
      <w:r>
        <w:separator/>
      </w:r>
    </w:p>
  </w:footnote>
  <w:footnote w:type="continuationSeparator" w:id="0">
    <w:p w14:paraId="71389F6E" w14:textId="77777777" w:rsidR="005F0092" w:rsidRDefault="005F0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FF0"/>
    <w:multiLevelType w:val="hybridMultilevel"/>
    <w:tmpl w:val="7256CC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3BD8"/>
    <w:multiLevelType w:val="hybridMultilevel"/>
    <w:tmpl w:val="03CAD6DA"/>
    <w:lvl w:ilvl="0" w:tplc="0424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873A2"/>
    <w:multiLevelType w:val="hybridMultilevel"/>
    <w:tmpl w:val="2AB02DDA"/>
    <w:lvl w:ilvl="0" w:tplc="AB124C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38135" w:themeColor="accent6" w:themeShade="BF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236EEA"/>
    <w:multiLevelType w:val="hybridMultilevel"/>
    <w:tmpl w:val="80608552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AC5389"/>
    <w:multiLevelType w:val="hybridMultilevel"/>
    <w:tmpl w:val="7D943388"/>
    <w:lvl w:ilvl="0" w:tplc="0424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3E66D71"/>
    <w:multiLevelType w:val="hybridMultilevel"/>
    <w:tmpl w:val="A26EC2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65885"/>
    <w:multiLevelType w:val="hybridMultilevel"/>
    <w:tmpl w:val="2256C7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5660F"/>
    <w:multiLevelType w:val="hybridMultilevel"/>
    <w:tmpl w:val="6F66FD12"/>
    <w:lvl w:ilvl="0" w:tplc="3222A2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38135" w:themeColor="accent6" w:themeShade="BF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B110E3"/>
    <w:multiLevelType w:val="hybridMultilevel"/>
    <w:tmpl w:val="850EE26E"/>
    <w:lvl w:ilvl="0" w:tplc="2D36D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54027"/>
    <w:multiLevelType w:val="hybridMultilevel"/>
    <w:tmpl w:val="B1F8272A"/>
    <w:lvl w:ilvl="0" w:tplc="F8CA2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92384">
    <w:abstractNumId w:val="8"/>
  </w:num>
  <w:num w:numId="2" w16cid:durableId="1463038803">
    <w:abstractNumId w:val="6"/>
  </w:num>
  <w:num w:numId="3" w16cid:durableId="136191675">
    <w:abstractNumId w:val="0"/>
  </w:num>
  <w:num w:numId="4" w16cid:durableId="2027443238">
    <w:abstractNumId w:val="7"/>
  </w:num>
  <w:num w:numId="5" w16cid:durableId="1648974227">
    <w:abstractNumId w:val="1"/>
  </w:num>
  <w:num w:numId="6" w16cid:durableId="1525172033">
    <w:abstractNumId w:val="5"/>
  </w:num>
  <w:num w:numId="7" w16cid:durableId="1610428405">
    <w:abstractNumId w:val="4"/>
  </w:num>
  <w:num w:numId="8" w16cid:durableId="1138688981">
    <w:abstractNumId w:val="3"/>
  </w:num>
  <w:num w:numId="9" w16cid:durableId="2013217930">
    <w:abstractNumId w:val="2"/>
  </w:num>
  <w:num w:numId="10" w16cid:durableId="6263583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791"/>
    <w:rsid w:val="000151AA"/>
    <w:rsid w:val="00015A03"/>
    <w:rsid w:val="000C7AAC"/>
    <w:rsid w:val="000D2677"/>
    <w:rsid w:val="000E2EB6"/>
    <w:rsid w:val="00242AAC"/>
    <w:rsid w:val="002F5E32"/>
    <w:rsid w:val="003148ED"/>
    <w:rsid w:val="003E46DF"/>
    <w:rsid w:val="003E6560"/>
    <w:rsid w:val="00403888"/>
    <w:rsid w:val="00420DDA"/>
    <w:rsid w:val="00425835"/>
    <w:rsid w:val="0053711C"/>
    <w:rsid w:val="00583B0A"/>
    <w:rsid w:val="005B0414"/>
    <w:rsid w:val="005F0092"/>
    <w:rsid w:val="006310C7"/>
    <w:rsid w:val="006F1791"/>
    <w:rsid w:val="00702A84"/>
    <w:rsid w:val="007813AF"/>
    <w:rsid w:val="007F588F"/>
    <w:rsid w:val="00801CC0"/>
    <w:rsid w:val="008A7A95"/>
    <w:rsid w:val="00A5438D"/>
    <w:rsid w:val="00A56D6B"/>
    <w:rsid w:val="00A83D26"/>
    <w:rsid w:val="00AD01E3"/>
    <w:rsid w:val="00AE1239"/>
    <w:rsid w:val="00B46113"/>
    <w:rsid w:val="00B80826"/>
    <w:rsid w:val="00C1062E"/>
    <w:rsid w:val="00C75BAD"/>
    <w:rsid w:val="00C93340"/>
    <w:rsid w:val="00D455FE"/>
    <w:rsid w:val="00E0263A"/>
    <w:rsid w:val="00E47244"/>
    <w:rsid w:val="00F26BCE"/>
    <w:rsid w:val="00F31F17"/>
    <w:rsid w:val="00F72DE3"/>
    <w:rsid w:val="00F834F2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FB54"/>
  <w15:chartTrackingRefBased/>
  <w15:docId w15:val="{F1CF8DA7-D144-438E-A1B8-07F37D37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17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1791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6F1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179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3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3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Jerala</dc:creator>
  <cp:keywords/>
  <dc:description/>
  <cp:lastModifiedBy>Zala Ribnikar</cp:lastModifiedBy>
  <cp:revision>4</cp:revision>
  <cp:lastPrinted>2023-01-29T20:51:00Z</cp:lastPrinted>
  <dcterms:created xsi:type="dcterms:W3CDTF">2023-02-01T09:38:00Z</dcterms:created>
  <dcterms:modified xsi:type="dcterms:W3CDTF">2023-02-01T09:49:00Z</dcterms:modified>
</cp:coreProperties>
</file>